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CD223" w14:textId="77777777" w:rsidR="00E43169" w:rsidRDefault="006D4AFA" w:rsidP="009A2D27">
      <w:pPr>
        <w:pStyle w:val="Heading1"/>
        <w:spacing w:before="0" w:after="120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16EFD" wp14:editId="36B11C9B">
                <wp:simplePos x="0" y="0"/>
                <wp:positionH relativeFrom="column">
                  <wp:posOffset>-552450</wp:posOffset>
                </wp:positionH>
                <wp:positionV relativeFrom="paragraph">
                  <wp:posOffset>-520065</wp:posOffset>
                </wp:positionV>
                <wp:extent cx="1514475" cy="73342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EE8E6" w14:textId="77777777" w:rsidR="006D4AFA" w:rsidRDefault="006D4AFA"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41AD01A8" wp14:editId="25255749">
                                  <wp:extent cx="1351229" cy="619786"/>
                                  <wp:effectExtent l="0" t="0" r="1905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5146" cy="6215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316E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3.5pt;margin-top:-40.95pt;width:119.2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" stroked="f">
                <v:textbox>
                  <w:txbxContent>
                    <w:p w14:paraId="622EE8E6" w14:textId="77777777" w:rsidR="006D4AFA" w:rsidRDefault="006D4AFA"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41AD01A8" wp14:editId="25255749">
                            <wp:extent cx="1351229" cy="619786"/>
                            <wp:effectExtent l="0" t="0" r="1905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5146" cy="6215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536E4">
        <w:t>Academy Risk Identification &amp; Reporting</w:t>
      </w:r>
    </w:p>
    <w:p w14:paraId="51A66361" w14:textId="77777777" w:rsidR="008536E4" w:rsidRDefault="008536E4" w:rsidP="00BA18D8">
      <w:pPr>
        <w:spacing w:line="240" w:lineRule="auto"/>
      </w:pPr>
      <w:r>
        <w:t xml:space="preserve">This procedure and reporting form should be used to identify and report specific medium and high risk issues at individual academies. </w:t>
      </w:r>
      <w:r w:rsidR="009A2D27">
        <w:t>It should be us</w:t>
      </w:r>
      <w:r>
        <w:t>ed in conjunction with the Aspire MAT ‘Risk Management Strategy &amp; Risk Register’ which is available on the MAT website.</w:t>
      </w:r>
    </w:p>
    <w:p w14:paraId="773F51D5" w14:textId="041BEE91" w:rsidR="008536E4" w:rsidRDefault="008536E4" w:rsidP="00BA18D8">
      <w:pPr>
        <w:spacing w:line="240" w:lineRule="auto"/>
      </w:pPr>
      <w:r>
        <w:t xml:space="preserve">As soon as a risk is identified, the form below must be completed immediately and sent by email to the MAT </w:t>
      </w:r>
      <w:r w:rsidR="00346A3E">
        <w:rPr>
          <w:rFonts w:cstheme="minorHAnsi"/>
          <w:i/>
          <w:iCs/>
          <w:sz w:val="24"/>
          <w:szCs w:val="24"/>
        </w:rPr>
        <w:t>Head of Operations &amp; HR (</w:t>
      </w:r>
      <w:hyperlink r:id="rId6" w:history="1">
        <w:r w:rsidR="00346A3E" w:rsidRPr="007009D9">
          <w:rPr>
            <w:rStyle w:val="Hyperlink"/>
            <w:rFonts w:cstheme="minorHAnsi"/>
            <w:i/>
            <w:iCs/>
            <w:sz w:val="24"/>
            <w:szCs w:val="24"/>
          </w:rPr>
          <w:t>vanessa.nutter@aspire-mat.co.uk</w:t>
        </w:r>
      </w:hyperlink>
      <w:r w:rsidR="00346A3E">
        <w:rPr>
          <w:rFonts w:cstheme="minorHAnsi"/>
          <w:i/>
          <w:iCs/>
          <w:sz w:val="24"/>
          <w:szCs w:val="24"/>
        </w:rPr>
        <w:t>)</w:t>
      </w:r>
    </w:p>
    <w:p w14:paraId="5333512A" w14:textId="77777777" w:rsidR="008536E4" w:rsidRPr="00752838" w:rsidRDefault="008536E4" w:rsidP="008536E4">
      <w:pPr>
        <w:numPr>
          <w:ilvl w:val="1"/>
          <w:numId w:val="1"/>
        </w:numPr>
        <w:spacing w:after="60" w:line="240" w:lineRule="atLeast"/>
        <w:rPr>
          <w:b/>
          <w:i/>
        </w:rPr>
      </w:pPr>
      <w:r w:rsidRPr="00752838">
        <w:rPr>
          <w:b/>
          <w:i/>
        </w:rPr>
        <w:t>Evaluation of risks</w:t>
      </w:r>
    </w:p>
    <w:p w14:paraId="72BD8A9A" w14:textId="77777777" w:rsidR="008536E4" w:rsidRDefault="008536E4" w:rsidP="00BA18D8">
      <w:pPr>
        <w:spacing w:after="120" w:line="240" w:lineRule="auto"/>
      </w:pPr>
      <w:r w:rsidRPr="00752838">
        <w:t>The Risk Management Standard states that risks should be evaluated against agreed criteria to make decisions about the significance of risks to the organisation.</w:t>
      </w:r>
      <w:r w:rsidR="00BA18D8">
        <w:t xml:space="preserve"> </w:t>
      </w:r>
      <w:r w:rsidRPr="00752838">
        <w:t xml:space="preserve">The MAT uses a 3x3 matrix to assess impact and probability as high, medium or low, as illustrated below: </w:t>
      </w:r>
    </w:p>
    <w:tbl>
      <w:tblPr>
        <w:tblStyle w:val="TableGrid"/>
        <w:tblW w:w="5245" w:type="dxa"/>
        <w:tblInd w:w="13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"/>
        <w:gridCol w:w="415"/>
        <w:gridCol w:w="1358"/>
        <w:gridCol w:w="1417"/>
        <w:gridCol w:w="1418"/>
      </w:tblGrid>
      <w:tr w:rsidR="008536E4" w14:paraId="36804BED" w14:textId="77777777" w:rsidTr="00BA18D8">
        <w:trPr>
          <w:trHeight w:val="749"/>
        </w:trPr>
        <w:tc>
          <w:tcPr>
            <w:tcW w:w="63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textDirection w:val="btLr"/>
          </w:tcPr>
          <w:p w14:paraId="6C7B27AF" w14:textId="77777777" w:rsidR="008536E4" w:rsidRDefault="008536E4" w:rsidP="00BA18D8">
            <w:pPr>
              <w:spacing w:line="240" w:lineRule="auto"/>
              <w:ind w:left="113" w:right="113"/>
              <w:jc w:val="center"/>
            </w:pPr>
            <w:r>
              <w:t>Impact</w:t>
            </w:r>
          </w:p>
        </w:tc>
        <w:tc>
          <w:tcPr>
            <w:tcW w:w="415" w:type="dxa"/>
            <w:tcBorders>
              <w:top w:val="single" w:sz="4" w:space="0" w:color="000000" w:themeColor="text1"/>
              <w:right w:val="single" w:sz="2" w:space="0" w:color="808080" w:themeColor="background1" w:themeShade="80"/>
            </w:tcBorders>
            <w:vAlign w:val="center"/>
          </w:tcPr>
          <w:p w14:paraId="4BAE5A96" w14:textId="77777777" w:rsidR="008536E4" w:rsidRPr="00BA18D8" w:rsidRDefault="008536E4" w:rsidP="00BA18D8">
            <w:pPr>
              <w:spacing w:line="240" w:lineRule="auto"/>
              <w:rPr>
                <w:b/>
              </w:rPr>
            </w:pPr>
            <w:r w:rsidRPr="00BA18D8">
              <w:rPr>
                <w:b/>
              </w:rPr>
              <w:t>3</w:t>
            </w:r>
          </w:p>
        </w:tc>
        <w:tc>
          <w:tcPr>
            <w:tcW w:w="1358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99"/>
            <w:vAlign w:val="center"/>
          </w:tcPr>
          <w:p w14:paraId="7AD609A0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E0A9A8"/>
            <w:vAlign w:val="center"/>
          </w:tcPr>
          <w:p w14:paraId="003C36DD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6</w:t>
            </w:r>
          </w:p>
        </w:tc>
        <w:tc>
          <w:tcPr>
            <w:tcW w:w="1418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E0A9A8"/>
            <w:vAlign w:val="center"/>
          </w:tcPr>
          <w:p w14:paraId="211179F4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9</w:t>
            </w:r>
          </w:p>
        </w:tc>
      </w:tr>
      <w:tr w:rsidR="008536E4" w14:paraId="3B6750B9" w14:textId="77777777" w:rsidTr="00BA18D8">
        <w:trPr>
          <w:trHeight w:val="693"/>
        </w:trPr>
        <w:tc>
          <w:tcPr>
            <w:tcW w:w="637" w:type="dxa"/>
            <w:vMerge/>
            <w:tcBorders>
              <w:left w:val="single" w:sz="4" w:space="0" w:color="000000" w:themeColor="text1"/>
            </w:tcBorders>
          </w:tcPr>
          <w:p w14:paraId="72ED937E" w14:textId="77777777" w:rsidR="008536E4" w:rsidRDefault="008536E4" w:rsidP="00BA18D8">
            <w:pPr>
              <w:spacing w:line="240" w:lineRule="auto"/>
            </w:pPr>
          </w:p>
        </w:tc>
        <w:tc>
          <w:tcPr>
            <w:tcW w:w="415" w:type="dxa"/>
            <w:tcBorders>
              <w:right w:val="single" w:sz="2" w:space="0" w:color="808080" w:themeColor="background1" w:themeShade="80"/>
            </w:tcBorders>
            <w:vAlign w:val="center"/>
          </w:tcPr>
          <w:p w14:paraId="1F404528" w14:textId="77777777" w:rsidR="008536E4" w:rsidRPr="00BA18D8" w:rsidRDefault="008536E4" w:rsidP="00BA18D8">
            <w:pPr>
              <w:spacing w:line="240" w:lineRule="auto"/>
              <w:rPr>
                <w:b/>
              </w:rPr>
            </w:pPr>
            <w:r w:rsidRPr="00BA18D8">
              <w:rPr>
                <w:b/>
              </w:rPr>
              <w:t>2</w:t>
            </w:r>
          </w:p>
        </w:tc>
        <w:tc>
          <w:tcPr>
            <w:tcW w:w="1358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92D050"/>
            <w:vAlign w:val="center"/>
          </w:tcPr>
          <w:p w14:paraId="7FA9D716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808080" w:themeColor="background1" w:themeShade="80"/>
            </w:tcBorders>
            <w:shd w:val="clear" w:color="auto" w:fill="FFFF99"/>
            <w:vAlign w:val="center"/>
          </w:tcPr>
          <w:p w14:paraId="31AD52BE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E0A9A8"/>
            <w:vAlign w:val="center"/>
          </w:tcPr>
          <w:p w14:paraId="614BFE4A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6</w:t>
            </w:r>
          </w:p>
        </w:tc>
      </w:tr>
      <w:tr w:rsidR="008536E4" w14:paraId="049B25EA" w14:textId="77777777" w:rsidTr="00BA18D8">
        <w:trPr>
          <w:trHeight w:val="704"/>
        </w:trPr>
        <w:tc>
          <w:tcPr>
            <w:tcW w:w="637" w:type="dxa"/>
            <w:vMerge/>
            <w:tcBorders>
              <w:left w:val="single" w:sz="4" w:space="0" w:color="000000" w:themeColor="text1"/>
              <w:bottom w:val="nil"/>
            </w:tcBorders>
          </w:tcPr>
          <w:p w14:paraId="05909C02" w14:textId="77777777" w:rsidR="008536E4" w:rsidRDefault="008536E4" w:rsidP="00BA18D8">
            <w:pPr>
              <w:spacing w:line="240" w:lineRule="auto"/>
            </w:pPr>
          </w:p>
        </w:tc>
        <w:tc>
          <w:tcPr>
            <w:tcW w:w="415" w:type="dxa"/>
            <w:tcBorders>
              <w:bottom w:val="nil"/>
              <w:right w:val="single" w:sz="2" w:space="0" w:color="808080" w:themeColor="background1" w:themeShade="80"/>
            </w:tcBorders>
            <w:vAlign w:val="center"/>
          </w:tcPr>
          <w:p w14:paraId="17BDA131" w14:textId="77777777" w:rsidR="008536E4" w:rsidRPr="00BA18D8" w:rsidRDefault="008536E4" w:rsidP="00BA18D8">
            <w:pPr>
              <w:spacing w:line="240" w:lineRule="auto"/>
              <w:rPr>
                <w:b/>
              </w:rPr>
            </w:pPr>
            <w:r w:rsidRPr="00BA18D8">
              <w:rPr>
                <w:b/>
              </w:rPr>
              <w:t>1</w:t>
            </w:r>
          </w:p>
        </w:tc>
        <w:tc>
          <w:tcPr>
            <w:tcW w:w="1358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808080" w:themeColor="background1" w:themeShade="80"/>
            </w:tcBorders>
            <w:shd w:val="clear" w:color="auto" w:fill="92D050"/>
            <w:vAlign w:val="center"/>
          </w:tcPr>
          <w:p w14:paraId="60DD8B92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1</w:t>
            </w:r>
          </w:p>
        </w:tc>
        <w:tc>
          <w:tcPr>
            <w:tcW w:w="1417" w:type="dxa"/>
            <w:tcBorders>
              <w:top w:val="single" w:sz="2" w:space="0" w:color="A6A6A6" w:themeColor="background1" w:themeShade="A6"/>
              <w:left w:val="sing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808080" w:themeColor="background1" w:themeShade="80"/>
            </w:tcBorders>
            <w:shd w:val="clear" w:color="auto" w:fill="92D050"/>
            <w:vAlign w:val="center"/>
          </w:tcPr>
          <w:p w14:paraId="2E4057C7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2</w:t>
            </w:r>
          </w:p>
        </w:tc>
        <w:tc>
          <w:tcPr>
            <w:tcW w:w="1418" w:type="dxa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808080" w:themeColor="background1" w:themeShade="80"/>
            </w:tcBorders>
            <w:shd w:val="clear" w:color="auto" w:fill="FFFF99"/>
            <w:vAlign w:val="center"/>
          </w:tcPr>
          <w:p w14:paraId="75742ACE" w14:textId="77777777" w:rsidR="008536E4" w:rsidRPr="00107961" w:rsidRDefault="008536E4" w:rsidP="00BA18D8">
            <w:pPr>
              <w:spacing w:line="240" w:lineRule="auto"/>
              <w:jc w:val="center"/>
              <w:rPr>
                <w:b/>
              </w:rPr>
            </w:pPr>
            <w:r w:rsidRPr="00107961">
              <w:rPr>
                <w:b/>
              </w:rPr>
              <w:t>3</w:t>
            </w:r>
          </w:p>
        </w:tc>
      </w:tr>
      <w:tr w:rsidR="008536E4" w14:paraId="0C482C44" w14:textId="77777777" w:rsidTr="00DA3E0F">
        <w:trPr>
          <w:trHeight w:val="259"/>
        </w:trPr>
        <w:tc>
          <w:tcPr>
            <w:tcW w:w="637" w:type="dxa"/>
            <w:tcBorders>
              <w:top w:val="nil"/>
              <w:left w:val="single" w:sz="4" w:space="0" w:color="000000" w:themeColor="text1"/>
              <w:bottom w:val="nil"/>
            </w:tcBorders>
          </w:tcPr>
          <w:p w14:paraId="4F0A25E6" w14:textId="77777777" w:rsidR="008536E4" w:rsidRDefault="008536E4" w:rsidP="00BA18D8">
            <w:pPr>
              <w:spacing w:line="240" w:lineRule="auto"/>
            </w:pPr>
          </w:p>
        </w:tc>
        <w:tc>
          <w:tcPr>
            <w:tcW w:w="415" w:type="dxa"/>
            <w:tcBorders>
              <w:top w:val="nil"/>
              <w:bottom w:val="nil"/>
            </w:tcBorders>
          </w:tcPr>
          <w:p w14:paraId="535CC29E" w14:textId="77777777" w:rsidR="008536E4" w:rsidRDefault="008536E4" w:rsidP="00BA18D8">
            <w:pPr>
              <w:spacing w:line="240" w:lineRule="auto"/>
            </w:pPr>
          </w:p>
        </w:tc>
        <w:tc>
          <w:tcPr>
            <w:tcW w:w="1358" w:type="dxa"/>
            <w:tcBorders>
              <w:top w:val="single" w:sz="2" w:space="0" w:color="A6A6A6" w:themeColor="background1" w:themeShade="A6"/>
              <w:bottom w:val="nil"/>
            </w:tcBorders>
          </w:tcPr>
          <w:p w14:paraId="28A30DFA" w14:textId="77777777" w:rsidR="008536E4" w:rsidRPr="00BA18D8" w:rsidRDefault="008536E4" w:rsidP="00BA18D8">
            <w:pPr>
              <w:spacing w:before="120" w:line="240" w:lineRule="auto"/>
              <w:jc w:val="center"/>
              <w:rPr>
                <w:b/>
              </w:rPr>
            </w:pPr>
            <w:r w:rsidRPr="00BA18D8">
              <w:rPr>
                <w:b/>
              </w:rPr>
              <w:t>1</w:t>
            </w:r>
          </w:p>
        </w:tc>
        <w:tc>
          <w:tcPr>
            <w:tcW w:w="1417" w:type="dxa"/>
            <w:tcBorders>
              <w:top w:val="single" w:sz="2" w:space="0" w:color="A6A6A6" w:themeColor="background1" w:themeShade="A6"/>
              <w:bottom w:val="nil"/>
            </w:tcBorders>
          </w:tcPr>
          <w:p w14:paraId="125BFCDA" w14:textId="77777777" w:rsidR="008536E4" w:rsidRPr="00BA18D8" w:rsidRDefault="008536E4" w:rsidP="00BA18D8">
            <w:pPr>
              <w:spacing w:before="120" w:line="240" w:lineRule="auto"/>
              <w:jc w:val="center"/>
              <w:rPr>
                <w:b/>
              </w:rPr>
            </w:pPr>
            <w:r w:rsidRPr="00BA18D8">
              <w:rPr>
                <w:b/>
              </w:rPr>
              <w:t>2</w:t>
            </w:r>
          </w:p>
        </w:tc>
        <w:tc>
          <w:tcPr>
            <w:tcW w:w="1418" w:type="dxa"/>
            <w:tcBorders>
              <w:top w:val="single" w:sz="2" w:space="0" w:color="A6A6A6" w:themeColor="background1" w:themeShade="A6"/>
              <w:bottom w:val="nil"/>
              <w:right w:val="single" w:sz="4" w:space="0" w:color="000000" w:themeColor="text1"/>
            </w:tcBorders>
          </w:tcPr>
          <w:p w14:paraId="6DFFE02E" w14:textId="77777777" w:rsidR="008536E4" w:rsidRPr="00BA18D8" w:rsidRDefault="008536E4" w:rsidP="00BA18D8">
            <w:pPr>
              <w:spacing w:before="120" w:line="240" w:lineRule="auto"/>
              <w:jc w:val="center"/>
              <w:rPr>
                <w:b/>
              </w:rPr>
            </w:pPr>
            <w:r w:rsidRPr="00BA18D8">
              <w:rPr>
                <w:b/>
              </w:rPr>
              <w:t>3</w:t>
            </w:r>
          </w:p>
        </w:tc>
      </w:tr>
      <w:tr w:rsidR="008536E4" w14:paraId="3F328FBE" w14:textId="77777777" w:rsidTr="00DA3E0F">
        <w:trPr>
          <w:trHeight w:val="414"/>
        </w:trPr>
        <w:tc>
          <w:tcPr>
            <w:tcW w:w="63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</w:tcBorders>
          </w:tcPr>
          <w:p w14:paraId="47D6E161" w14:textId="77777777" w:rsidR="008536E4" w:rsidRDefault="008536E4" w:rsidP="00BA18D8">
            <w:pPr>
              <w:spacing w:line="240" w:lineRule="auto"/>
            </w:pPr>
          </w:p>
        </w:tc>
        <w:tc>
          <w:tcPr>
            <w:tcW w:w="415" w:type="dxa"/>
            <w:tcBorders>
              <w:top w:val="nil"/>
              <w:bottom w:val="single" w:sz="4" w:space="0" w:color="000000" w:themeColor="text1"/>
            </w:tcBorders>
          </w:tcPr>
          <w:p w14:paraId="19911451" w14:textId="77777777" w:rsidR="008536E4" w:rsidRDefault="008536E4" w:rsidP="00BA18D8">
            <w:pPr>
              <w:spacing w:line="240" w:lineRule="auto"/>
            </w:pPr>
          </w:p>
        </w:tc>
        <w:tc>
          <w:tcPr>
            <w:tcW w:w="4193" w:type="dxa"/>
            <w:gridSpan w:val="3"/>
            <w:tcBorders>
              <w:top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5253D" w14:textId="77777777" w:rsidR="008536E4" w:rsidRDefault="008536E4" w:rsidP="00BA18D8">
            <w:pPr>
              <w:spacing w:before="120" w:line="240" w:lineRule="auto"/>
              <w:jc w:val="center"/>
            </w:pPr>
            <w:r>
              <w:t>Probability</w:t>
            </w:r>
          </w:p>
        </w:tc>
      </w:tr>
    </w:tbl>
    <w:p w14:paraId="11C14C29" w14:textId="77777777" w:rsidR="008536E4" w:rsidRPr="0098624F" w:rsidRDefault="008536E4" w:rsidP="00BA18D8">
      <w:pPr>
        <w:spacing w:before="120" w:after="120" w:line="240" w:lineRule="auto"/>
      </w:pPr>
      <w:r w:rsidRPr="0098624F">
        <w:t>The descriptors for high, medium and low impact and probability can be expanded as follows:</w:t>
      </w:r>
    </w:p>
    <w:p w14:paraId="3F937618" w14:textId="77777777" w:rsidR="008536E4" w:rsidRPr="00C9783F" w:rsidRDefault="008536E4" w:rsidP="008536E4">
      <w:pPr>
        <w:spacing w:after="60"/>
        <w:rPr>
          <w:b/>
          <w:i/>
        </w:rPr>
      </w:pPr>
      <w:r w:rsidRPr="00C9783F">
        <w:rPr>
          <w:b/>
          <w:i/>
        </w:rPr>
        <w:t>Impact of risk occurring</w:t>
      </w:r>
    </w:p>
    <w:tbl>
      <w:tblPr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1531"/>
        <w:gridCol w:w="7485"/>
      </w:tblGrid>
      <w:tr w:rsidR="008536E4" w14:paraId="7120EE1E" w14:textId="77777777" w:rsidTr="00DA3E0F">
        <w:tc>
          <w:tcPr>
            <w:tcW w:w="1548" w:type="dxa"/>
            <w:shd w:val="clear" w:color="auto" w:fill="D9D9D9" w:themeFill="background1" w:themeFillShade="D9"/>
          </w:tcPr>
          <w:p w14:paraId="17264F36" w14:textId="77777777" w:rsidR="008536E4" w:rsidRPr="00776FA6" w:rsidRDefault="008536E4" w:rsidP="00BA18D8">
            <w:pPr>
              <w:spacing w:after="0" w:line="240" w:lineRule="auto"/>
              <w:rPr>
                <w:sz w:val="18"/>
                <w:szCs w:val="18"/>
              </w:rPr>
            </w:pPr>
            <w:r w:rsidRPr="00776FA6">
              <w:rPr>
                <w:sz w:val="18"/>
                <w:szCs w:val="18"/>
              </w:rPr>
              <w:t>Impact</w:t>
            </w:r>
          </w:p>
        </w:tc>
        <w:tc>
          <w:tcPr>
            <w:tcW w:w="7668" w:type="dxa"/>
            <w:shd w:val="clear" w:color="auto" w:fill="D9D9D9" w:themeFill="background1" w:themeFillShade="D9"/>
          </w:tcPr>
          <w:p w14:paraId="33B991F3" w14:textId="77777777" w:rsidR="008536E4" w:rsidRPr="00776FA6" w:rsidRDefault="008536E4" w:rsidP="00BA18D8">
            <w:pPr>
              <w:spacing w:after="0" w:line="240" w:lineRule="auto"/>
              <w:rPr>
                <w:sz w:val="18"/>
                <w:szCs w:val="18"/>
              </w:rPr>
            </w:pPr>
            <w:r w:rsidRPr="00776FA6">
              <w:rPr>
                <w:sz w:val="18"/>
                <w:szCs w:val="18"/>
              </w:rPr>
              <w:t>Description</w:t>
            </w:r>
          </w:p>
        </w:tc>
      </w:tr>
      <w:tr w:rsidR="008536E4" w14:paraId="13676737" w14:textId="77777777" w:rsidTr="00DA3E0F">
        <w:tc>
          <w:tcPr>
            <w:tcW w:w="1548" w:type="dxa"/>
          </w:tcPr>
          <w:p w14:paraId="175BE2BF" w14:textId="77777777" w:rsidR="008536E4" w:rsidRPr="00AB29F7" w:rsidRDefault="008536E4" w:rsidP="00BA18D8">
            <w:pPr>
              <w:spacing w:after="0" w:line="240" w:lineRule="auto"/>
            </w:pPr>
            <w:r w:rsidRPr="00AB29F7">
              <w:t>High</w:t>
            </w:r>
          </w:p>
        </w:tc>
        <w:tc>
          <w:tcPr>
            <w:tcW w:w="7668" w:type="dxa"/>
          </w:tcPr>
          <w:p w14:paraId="3B1677F4" w14:textId="77777777" w:rsidR="008536E4" w:rsidRPr="00AB29F7" w:rsidRDefault="008536E4" w:rsidP="00BA18D8">
            <w:pPr>
              <w:spacing w:after="0" w:line="240" w:lineRule="auto"/>
            </w:pPr>
            <w:r w:rsidRPr="00AB29F7">
              <w:t>The financial impact will be significant</w:t>
            </w:r>
            <w:r>
              <w:t xml:space="preserve"> [in excess of £50,000] </w:t>
            </w:r>
          </w:p>
          <w:p w14:paraId="13D9E121" w14:textId="77777777" w:rsidR="0009304C" w:rsidRDefault="008536E4" w:rsidP="00BA18D8">
            <w:pPr>
              <w:spacing w:after="0" w:line="240" w:lineRule="auto"/>
            </w:pPr>
            <w:r w:rsidRPr="00AB29F7">
              <w:t xml:space="preserve">Has a significant impact on the </w:t>
            </w:r>
            <w:r>
              <w:t>MAT’s</w:t>
            </w:r>
            <w:r w:rsidRPr="00AB29F7">
              <w:t xml:space="preserve"> strategy or on teaching and learning</w:t>
            </w:r>
            <w:r>
              <w:t xml:space="preserve"> </w:t>
            </w:r>
            <w:r w:rsidRPr="00AB29F7">
              <w:t xml:space="preserve"> </w:t>
            </w:r>
          </w:p>
          <w:p w14:paraId="680498D1" w14:textId="46FA8555" w:rsidR="008536E4" w:rsidRPr="00AB29F7" w:rsidRDefault="008536E4" w:rsidP="00BA18D8">
            <w:pPr>
              <w:spacing w:after="0" w:line="240" w:lineRule="auto"/>
            </w:pPr>
            <w:r w:rsidRPr="00AB29F7">
              <w:t xml:space="preserve">Has significant stakeholder concern </w:t>
            </w:r>
          </w:p>
        </w:tc>
      </w:tr>
      <w:tr w:rsidR="008536E4" w14:paraId="58A9F350" w14:textId="77777777" w:rsidTr="00DA3E0F">
        <w:tc>
          <w:tcPr>
            <w:tcW w:w="1548" w:type="dxa"/>
          </w:tcPr>
          <w:p w14:paraId="00EF61EE" w14:textId="77777777" w:rsidR="008536E4" w:rsidRPr="00AB29F7" w:rsidRDefault="008536E4" w:rsidP="00BA18D8">
            <w:pPr>
              <w:spacing w:after="0" w:line="240" w:lineRule="auto"/>
            </w:pPr>
            <w:r w:rsidRPr="00AB29F7">
              <w:t>Medium</w:t>
            </w:r>
          </w:p>
        </w:tc>
        <w:tc>
          <w:tcPr>
            <w:tcW w:w="7668" w:type="dxa"/>
          </w:tcPr>
          <w:p w14:paraId="7A8C9CBB" w14:textId="77777777" w:rsidR="008536E4" w:rsidRPr="00AB29F7" w:rsidRDefault="008536E4" w:rsidP="00BA18D8">
            <w:pPr>
              <w:spacing w:after="0" w:line="240" w:lineRule="auto"/>
            </w:pPr>
            <w:r w:rsidRPr="00AB29F7">
              <w:t>The financial impact will be moderate</w:t>
            </w:r>
            <w:r>
              <w:t xml:space="preserve"> [between £15,000 and £50,000]</w:t>
            </w:r>
          </w:p>
          <w:p w14:paraId="7F65B7C1" w14:textId="77777777" w:rsidR="008536E4" w:rsidRPr="00AB29F7" w:rsidRDefault="008536E4" w:rsidP="00BA18D8">
            <w:pPr>
              <w:spacing w:after="0" w:line="240" w:lineRule="auto"/>
            </w:pPr>
            <w:r w:rsidRPr="00AB29F7">
              <w:t>Has no more than a moderate impact on strategy or on teaching and learning</w:t>
            </w:r>
          </w:p>
          <w:p w14:paraId="7C475C39" w14:textId="77777777" w:rsidR="008536E4" w:rsidRPr="00AB29F7" w:rsidRDefault="008536E4" w:rsidP="00BA18D8">
            <w:pPr>
              <w:spacing w:after="0" w:line="240" w:lineRule="auto"/>
            </w:pPr>
            <w:r w:rsidRPr="00AB29F7">
              <w:t>Moderate stakeholder concern</w:t>
            </w:r>
          </w:p>
        </w:tc>
      </w:tr>
      <w:tr w:rsidR="008536E4" w14:paraId="32DAF293" w14:textId="77777777" w:rsidTr="00DA3E0F">
        <w:tc>
          <w:tcPr>
            <w:tcW w:w="1548" w:type="dxa"/>
          </w:tcPr>
          <w:p w14:paraId="0AE8209A" w14:textId="77777777" w:rsidR="008536E4" w:rsidRPr="00AB29F7" w:rsidRDefault="008536E4" w:rsidP="00BA18D8">
            <w:pPr>
              <w:spacing w:after="0" w:line="240" w:lineRule="auto"/>
            </w:pPr>
            <w:r w:rsidRPr="00AB29F7">
              <w:t>Low</w:t>
            </w:r>
          </w:p>
        </w:tc>
        <w:tc>
          <w:tcPr>
            <w:tcW w:w="7668" w:type="dxa"/>
          </w:tcPr>
          <w:p w14:paraId="063773F0" w14:textId="77777777" w:rsidR="008536E4" w:rsidRPr="00AB29F7" w:rsidRDefault="008536E4" w:rsidP="00BA18D8">
            <w:pPr>
              <w:spacing w:after="0" w:line="240" w:lineRule="auto"/>
            </w:pPr>
            <w:r w:rsidRPr="00AB29F7">
              <w:t>The financial impact is likely to be low</w:t>
            </w:r>
            <w:r>
              <w:t xml:space="preserve"> [below £15,000]</w:t>
            </w:r>
          </w:p>
          <w:p w14:paraId="18677650" w14:textId="77777777" w:rsidR="008536E4" w:rsidRPr="00AB29F7" w:rsidRDefault="008536E4" w:rsidP="00BA18D8">
            <w:pPr>
              <w:spacing w:after="0" w:line="240" w:lineRule="auto"/>
            </w:pPr>
            <w:r w:rsidRPr="00AB29F7">
              <w:t>Has a low impact on strategy or on teaching and learning</w:t>
            </w:r>
          </w:p>
          <w:p w14:paraId="54329069" w14:textId="77777777" w:rsidR="008536E4" w:rsidRPr="00AB29F7" w:rsidRDefault="008536E4" w:rsidP="00BA18D8">
            <w:pPr>
              <w:spacing w:after="0" w:line="240" w:lineRule="auto"/>
            </w:pPr>
            <w:r w:rsidRPr="00AB29F7">
              <w:t>Low stakeholder concern</w:t>
            </w:r>
          </w:p>
        </w:tc>
      </w:tr>
    </w:tbl>
    <w:p w14:paraId="1498B07F" w14:textId="77777777" w:rsidR="008536E4" w:rsidRDefault="008536E4" w:rsidP="008536E4">
      <w:pPr>
        <w:spacing w:before="120" w:after="60"/>
        <w:rPr>
          <w:b/>
          <w:i/>
        </w:rPr>
      </w:pPr>
      <w:r>
        <w:t xml:space="preserve"> </w:t>
      </w:r>
      <w:r w:rsidRPr="00C9783F">
        <w:rPr>
          <w:b/>
          <w:i/>
        </w:rPr>
        <w:t>Probability of risk occurring</w:t>
      </w:r>
    </w:p>
    <w:tbl>
      <w:tblPr>
        <w:tblpPr w:leftFromText="180" w:rightFromText="180" w:vertAnchor="text" w:horzAnchor="margin" w:tblpY="120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3715"/>
        <w:gridCol w:w="3771"/>
      </w:tblGrid>
      <w:tr w:rsidR="00BE2576" w14:paraId="21DB78F5" w14:textId="77777777" w:rsidTr="00BE2576">
        <w:tc>
          <w:tcPr>
            <w:tcW w:w="1548" w:type="dxa"/>
            <w:shd w:val="clear" w:color="auto" w:fill="D9D9D9" w:themeFill="background1" w:themeFillShade="D9"/>
          </w:tcPr>
          <w:p w14:paraId="49EFD70A" w14:textId="77777777" w:rsidR="00BE2576" w:rsidRPr="00776FA6" w:rsidRDefault="00BE2576" w:rsidP="00BE2576">
            <w:pPr>
              <w:spacing w:after="0" w:line="240" w:lineRule="auto"/>
              <w:rPr>
                <w:sz w:val="18"/>
                <w:szCs w:val="18"/>
              </w:rPr>
            </w:pPr>
            <w:r w:rsidRPr="00776FA6">
              <w:rPr>
                <w:sz w:val="18"/>
                <w:szCs w:val="18"/>
              </w:rPr>
              <w:t>Probability</w:t>
            </w:r>
          </w:p>
        </w:tc>
        <w:tc>
          <w:tcPr>
            <w:tcW w:w="3805" w:type="dxa"/>
            <w:shd w:val="clear" w:color="auto" w:fill="D9D9D9" w:themeFill="background1" w:themeFillShade="D9"/>
          </w:tcPr>
          <w:p w14:paraId="1119730D" w14:textId="77777777" w:rsidR="00BE2576" w:rsidRPr="00776FA6" w:rsidRDefault="00BE2576" w:rsidP="00BE2576">
            <w:pPr>
              <w:spacing w:after="0" w:line="240" w:lineRule="auto"/>
              <w:rPr>
                <w:sz w:val="18"/>
                <w:szCs w:val="18"/>
              </w:rPr>
            </w:pPr>
            <w:r w:rsidRPr="00776FA6">
              <w:rPr>
                <w:sz w:val="18"/>
                <w:szCs w:val="18"/>
              </w:rPr>
              <w:t>Description</w:t>
            </w:r>
          </w:p>
        </w:tc>
        <w:tc>
          <w:tcPr>
            <w:tcW w:w="3863" w:type="dxa"/>
            <w:shd w:val="clear" w:color="auto" w:fill="D9D9D9" w:themeFill="background1" w:themeFillShade="D9"/>
          </w:tcPr>
          <w:p w14:paraId="185F7A17" w14:textId="77777777" w:rsidR="00BE2576" w:rsidRPr="00776FA6" w:rsidRDefault="00BE2576" w:rsidP="00BE2576">
            <w:pPr>
              <w:spacing w:after="0" w:line="240" w:lineRule="auto"/>
              <w:rPr>
                <w:sz w:val="18"/>
                <w:szCs w:val="18"/>
              </w:rPr>
            </w:pPr>
            <w:r w:rsidRPr="00776FA6">
              <w:rPr>
                <w:sz w:val="18"/>
                <w:szCs w:val="18"/>
              </w:rPr>
              <w:t>Indicator</w:t>
            </w:r>
          </w:p>
        </w:tc>
      </w:tr>
      <w:tr w:rsidR="00BE2576" w14:paraId="27511CAA" w14:textId="77777777" w:rsidTr="00BE2576">
        <w:tc>
          <w:tcPr>
            <w:tcW w:w="1548" w:type="dxa"/>
          </w:tcPr>
          <w:p w14:paraId="7BBC161C" w14:textId="77777777" w:rsidR="00BE2576" w:rsidRPr="00AB29F7" w:rsidRDefault="00BE2576" w:rsidP="00BE2576">
            <w:pPr>
              <w:spacing w:after="0" w:line="240" w:lineRule="auto"/>
            </w:pPr>
            <w:r w:rsidRPr="00AB29F7">
              <w:t>High</w:t>
            </w:r>
          </w:p>
        </w:tc>
        <w:tc>
          <w:tcPr>
            <w:tcW w:w="3805" w:type="dxa"/>
          </w:tcPr>
          <w:p w14:paraId="79A91878" w14:textId="77777777" w:rsidR="00BE2576" w:rsidRPr="00AB29F7" w:rsidRDefault="00BE2576" w:rsidP="00BE2576">
            <w:pPr>
              <w:spacing w:after="0" w:line="240" w:lineRule="auto"/>
            </w:pPr>
            <w:r w:rsidRPr="00AB29F7">
              <w:t>Likely to occur each year, or more than 25% chance of occurrence within the next 12 months</w:t>
            </w:r>
          </w:p>
        </w:tc>
        <w:tc>
          <w:tcPr>
            <w:tcW w:w="3863" w:type="dxa"/>
          </w:tcPr>
          <w:p w14:paraId="671CADCD" w14:textId="77777777" w:rsidR="00BE2576" w:rsidRPr="00AB29F7" w:rsidRDefault="00BE2576" w:rsidP="00BE2576">
            <w:pPr>
              <w:spacing w:after="0" w:line="240" w:lineRule="auto"/>
            </w:pPr>
            <w:r w:rsidRPr="00AB29F7">
              <w:t>Potential of it oc</w:t>
            </w:r>
            <w:r>
              <w:t>curring several times within a 4</w:t>
            </w:r>
            <w:r w:rsidRPr="00AB29F7">
              <w:t xml:space="preserve"> year period.</w:t>
            </w:r>
          </w:p>
          <w:p w14:paraId="52447534" w14:textId="77777777" w:rsidR="00BE2576" w:rsidRPr="00AB29F7" w:rsidRDefault="00BE2576" w:rsidP="00BE2576">
            <w:pPr>
              <w:spacing w:after="0" w:line="240" w:lineRule="auto"/>
            </w:pPr>
            <w:r w:rsidRPr="00AB29F7">
              <w:t>Has occurred recently</w:t>
            </w:r>
          </w:p>
        </w:tc>
      </w:tr>
      <w:tr w:rsidR="00BE2576" w14:paraId="42F59772" w14:textId="77777777" w:rsidTr="00BE2576">
        <w:tc>
          <w:tcPr>
            <w:tcW w:w="1548" w:type="dxa"/>
          </w:tcPr>
          <w:p w14:paraId="6DC57840" w14:textId="77777777" w:rsidR="00BE2576" w:rsidRPr="00AB29F7" w:rsidRDefault="00BE2576" w:rsidP="00BE2576">
            <w:pPr>
              <w:spacing w:after="0" w:line="240" w:lineRule="auto"/>
            </w:pPr>
            <w:r w:rsidRPr="00AB29F7">
              <w:t>Medium</w:t>
            </w:r>
          </w:p>
        </w:tc>
        <w:tc>
          <w:tcPr>
            <w:tcW w:w="3805" w:type="dxa"/>
          </w:tcPr>
          <w:p w14:paraId="4BA32EED" w14:textId="77777777" w:rsidR="00BE2576" w:rsidRPr="00AB29F7" w:rsidRDefault="00BE2576" w:rsidP="00BE2576">
            <w:pPr>
              <w:spacing w:after="0" w:line="240" w:lineRule="auto"/>
            </w:pPr>
            <w:r>
              <w:t>Likely to occur within a 4</w:t>
            </w:r>
            <w:r w:rsidRPr="00AB29F7">
              <w:t xml:space="preserve"> year time period or less than 25% chance of occurring within the next 12 months</w:t>
            </w:r>
          </w:p>
        </w:tc>
        <w:tc>
          <w:tcPr>
            <w:tcW w:w="3863" w:type="dxa"/>
          </w:tcPr>
          <w:p w14:paraId="4E4C27B8" w14:textId="77777777" w:rsidR="00BE2576" w:rsidRPr="00AB29F7" w:rsidRDefault="00BE2576" w:rsidP="00BE2576">
            <w:pPr>
              <w:spacing w:after="0" w:line="240" w:lineRule="auto"/>
            </w:pPr>
            <w:r w:rsidRPr="00AB29F7">
              <w:t>Could</w:t>
            </w:r>
            <w:r>
              <w:t xml:space="preserve"> occur more than once within a 4</w:t>
            </w:r>
            <w:r w:rsidRPr="00AB29F7">
              <w:t xml:space="preserve"> year period.</w:t>
            </w:r>
          </w:p>
          <w:p w14:paraId="5A9C8DB7" w14:textId="77777777" w:rsidR="00BE2576" w:rsidRPr="00AB29F7" w:rsidRDefault="00BE2576" w:rsidP="00BE2576">
            <w:pPr>
              <w:spacing w:after="0" w:line="240" w:lineRule="auto"/>
            </w:pPr>
            <w:r w:rsidRPr="00AB29F7">
              <w:t>Some history of occurrence</w:t>
            </w:r>
          </w:p>
        </w:tc>
      </w:tr>
      <w:tr w:rsidR="00BE2576" w14:paraId="577F9CC5" w14:textId="77777777" w:rsidTr="00BE2576">
        <w:tc>
          <w:tcPr>
            <w:tcW w:w="1548" w:type="dxa"/>
          </w:tcPr>
          <w:p w14:paraId="62BFD4D1" w14:textId="77777777" w:rsidR="00BE2576" w:rsidRPr="00AB29F7" w:rsidRDefault="00BE2576" w:rsidP="00BE2576">
            <w:pPr>
              <w:spacing w:after="0" w:line="240" w:lineRule="auto"/>
            </w:pPr>
            <w:r w:rsidRPr="00AB29F7">
              <w:t>Low</w:t>
            </w:r>
          </w:p>
        </w:tc>
        <w:tc>
          <w:tcPr>
            <w:tcW w:w="3805" w:type="dxa"/>
          </w:tcPr>
          <w:p w14:paraId="74543F0C" w14:textId="77777777" w:rsidR="00BE2576" w:rsidRPr="00AB29F7" w:rsidRDefault="00BE2576" w:rsidP="00BE2576">
            <w:pPr>
              <w:spacing w:after="0" w:line="240" w:lineRule="auto"/>
            </w:pPr>
            <w:r w:rsidRPr="00AB29F7">
              <w:t xml:space="preserve">Not likely to occur within a </w:t>
            </w:r>
            <w:r>
              <w:t>4</w:t>
            </w:r>
            <w:r w:rsidRPr="00AB29F7">
              <w:t xml:space="preserve"> year time period or less than 5% chance of occurrence </w:t>
            </w:r>
          </w:p>
        </w:tc>
        <w:tc>
          <w:tcPr>
            <w:tcW w:w="3863" w:type="dxa"/>
          </w:tcPr>
          <w:p w14:paraId="5F03A97E" w14:textId="77777777" w:rsidR="00BE2576" w:rsidRPr="00AB29F7" w:rsidRDefault="00BE2576" w:rsidP="00BE2576">
            <w:pPr>
              <w:spacing w:after="0" w:line="240" w:lineRule="auto"/>
            </w:pPr>
            <w:r w:rsidRPr="00AB29F7">
              <w:t>Has not occurred</w:t>
            </w:r>
          </w:p>
          <w:p w14:paraId="2A8A239C" w14:textId="77777777" w:rsidR="00BE2576" w:rsidRDefault="00BE2576" w:rsidP="00BE2576">
            <w:pPr>
              <w:spacing w:after="0" w:line="240" w:lineRule="auto"/>
            </w:pPr>
            <w:r w:rsidRPr="00AB29F7">
              <w:t>Is not likely to occur</w:t>
            </w:r>
          </w:p>
          <w:p w14:paraId="1084F38A" w14:textId="77777777" w:rsidR="00BE2576" w:rsidRPr="00AB29F7" w:rsidRDefault="00BE2576" w:rsidP="00BE2576">
            <w:pPr>
              <w:spacing w:after="0" w:line="240" w:lineRule="auto"/>
            </w:pPr>
          </w:p>
        </w:tc>
      </w:tr>
    </w:tbl>
    <w:p w14:paraId="0A89A8EF" w14:textId="41855290" w:rsidR="00BE2576" w:rsidRPr="004B11BA" w:rsidRDefault="00BE2576" w:rsidP="008536E4">
      <w:pPr>
        <w:spacing w:before="120" w:after="60"/>
        <w:rPr>
          <w:b/>
          <w:i/>
          <w:sz w:val="24"/>
          <w:szCs w:val="24"/>
        </w:rPr>
      </w:pPr>
      <w:r w:rsidRPr="004B11BA">
        <w:rPr>
          <w:b/>
          <w:i/>
          <w:sz w:val="24"/>
          <w:szCs w:val="24"/>
        </w:rPr>
        <w:t>Risk Score = Impact x Probability  (I x P)</w:t>
      </w:r>
    </w:p>
    <w:p w14:paraId="6D0E876B" w14:textId="77777777" w:rsidR="00BE2576" w:rsidRDefault="00BE2576" w:rsidP="008536E4">
      <w:pPr>
        <w:spacing w:before="120" w:after="60"/>
        <w:rPr>
          <w:b/>
          <w:i/>
        </w:rPr>
      </w:pPr>
    </w:p>
    <w:p w14:paraId="3F1C5215" w14:textId="77777777" w:rsidR="0009304C" w:rsidRDefault="0009304C" w:rsidP="0009304C">
      <w:pPr>
        <w:sectPr w:rsidR="0009304C" w:rsidSect="00BA18D8">
          <w:pgSz w:w="11906" w:h="16838"/>
          <w:pgMar w:top="1134" w:right="1440" w:bottom="1134" w:left="1440" w:header="709" w:footer="709" w:gutter="0"/>
          <w:cols w:space="708"/>
          <w:docGrid w:linePitch="360"/>
        </w:sectPr>
      </w:pPr>
    </w:p>
    <w:tbl>
      <w:tblPr>
        <w:tblW w:w="1531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3685"/>
        <w:gridCol w:w="851"/>
        <w:gridCol w:w="29"/>
        <w:gridCol w:w="3373"/>
        <w:gridCol w:w="992"/>
        <w:gridCol w:w="1559"/>
        <w:gridCol w:w="851"/>
        <w:gridCol w:w="851"/>
      </w:tblGrid>
      <w:tr w:rsidR="0009304C" w:rsidRPr="00704DD1" w14:paraId="4AA5E3CC" w14:textId="77777777" w:rsidTr="004B11BA">
        <w:trPr>
          <w:trHeight w:val="2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85BF21" w14:textId="77777777" w:rsidR="0009304C" w:rsidRPr="004B11BA" w:rsidRDefault="0009304C" w:rsidP="007D6A5C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lastRenderedPageBreak/>
              <w:t>Risk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br/>
              <w:t>ref no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02241C" w14:textId="77777777" w:rsidR="0009304C" w:rsidRPr="004B11BA" w:rsidRDefault="0009304C" w:rsidP="007D6A5C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Risk category and description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303F2E" w14:textId="77777777" w:rsidR="0009304C" w:rsidRPr="004B11BA" w:rsidRDefault="0009304C" w:rsidP="007D6A5C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Risk consequences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6B28DA" w14:textId="77777777" w:rsidR="00C77927" w:rsidRPr="004B11BA" w:rsidRDefault="0009304C" w:rsidP="00C77927">
            <w:pPr>
              <w:spacing w:after="0"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Risk score</w:t>
            </w:r>
            <w:r w:rsidR="00C77927"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br/>
            </w:r>
          </w:p>
          <w:p w14:paraId="4B44FCBD" w14:textId="37A3E059" w:rsidR="00C77927" w:rsidRPr="004B11BA" w:rsidRDefault="00BE2576" w:rsidP="00C77927">
            <w:pPr>
              <w:spacing w:after="0" w:line="240" w:lineRule="auto"/>
              <w:rPr>
                <w:rFonts w:ascii="Calibri" w:hAnsi="Calibri"/>
                <w:b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Enter as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br/>
              <w:t xml:space="preserve"> I  x P = </w:t>
            </w:r>
            <w:r w:rsidR="00C77927"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br/>
            </w:r>
            <w:r w:rsidR="00C77927" w:rsidRPr="004B11BA">
              <w:rPr>
                <w:rFonts w:ascii="Calibri" w:hAnsi="Calibri"/>
                <w:b/>
                <w:i/>
                <w:iCs/>
                <w:color w:val="000000"/>
                <w:sz w:val="18"/>
                <w:szCs w:val="18"/>
                <w:lang w:eastAsia="en-GB"/>
              </w:rPr>
              <w:t xml:space="preserve">e.g. </w:t>
            </w:r>
            <w:r w:rsidR="00C77927" w:rsidRPr="004B11BA">
              <w:rPr>
                <w:rFonts w:ascii="Calibri" w:hAnsi="Calibri"/>
                <w:b/>
                <w:i/>
                <w:iCs/>
                <w:color w:val="000000"/>
                <w:sz w:val="18"/>
                <w:szCs w:val="18"/>
                <w:lang w:eastAsia="en-GB"/>
              </w:rPr>
              <w:br/>
              <w:t>2 x 3 = 6</w:t>
            </w:r>
          </w:p>
          <w:p w14:paraId="70F4AF09" w14:textId="7F039B56" w:rsidR="00C77927" w:rsidRPr="004B11BA" w:rsidRDefault="00C77927" w:rsidP="00C77927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EBD89D" w14:textId="77777777" w:rsidR="0009304C" w:rsidRPr="004B11BA" w:rsidRDefault="0009304C" w:rsidP="007D6A5C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Existing internal controls and evidence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E1F20C" w14:textId="0E3B5122" w:rsidR="0009304C" w:rsidRPr="004B11BA" w:rsidRDefault="0009304C" w:rsidP="007D6A5C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 xml:space="preserve">Existing controls </w:t>
            </w:r>
            <w:r w:rsidR="00BE2576"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a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dequate: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br/>
            </w:r>
            <w:r w:rsidR="00BE2576"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F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 xml:space="preserve">ully or </w:t>
            </w:r>
            <w:r w:rsidR="00BE2576"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P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artially met</w:t>
            </w:r>
            <w:r w:rsidR="00BE2576"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BE2576"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br/>
              <w:t>(specify)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0FAFAB" w14:textId="77777777" w:rsidR="0009304C" w:rsidRPr="004B11BA" w:rsidRDefault="0009304C" w:rsidP="007D6A5C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 xml:space="preserve">Actions required to improve controls (if existing controls 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u w:val="single"/>
                <w:lang w:eastAsia="en-GB"/>
              </w:rPr>
              <w:t>NOT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 xml:space="preserve"> fully adequate)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D30FF4" w14:textId="434C4986" w:rsidR="0009304C" w:rsidRPr="004B11BA" w:rsidRDefault="0009304C" w:rsidP="007D6A5C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 xml:space="preserve">Person </w:t>
            </w: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br/>
            </w:r>
            <w:r w:rsidR="00BE2576"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responsible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1805DF" w14:textId="77777777" w:rsidR="0009304C" w:rsidRPr="004B11BA" w:rsidRDefault="0009304C" w:rsidP="007D6A5C">
            <w:pPr>
              <w:spacing w:line="240" w:lineRule="auto"/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</w:pPr>
            <w:r w:rsidRPr="004B11BA">
              <w:rPr>
                <w:rFonts w:ascii="Calibri" w:hAnsi="Calibri"/>
                <w:b/>
                <w:color w:val="000000"/>
                <w:sz w:val="18"/>
                <w:szCs w:val="18"/>
                <w:lang w:eastAsia="en-GB"/>
              </w:rPr>
              <w:t>Target date</w:t>
            </w:r>
          </w:p>
        </w:tc>
      </w:tr>
      <w:tr w:rsidR="0009304C" w:rsidRPr="001868EE" w14:paraId="60475813" w14:textId="77777777" w:rsidTr="007D6A5C">
        <w:trPr>
          <w:cantSplit/>
          <w:trHeight w:val="20"/>
        </w:trPr>
        <w:tc>
          <w:tcPr>
            <w:tcW w:w="1531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5920F441" w14:textId="77777777" w:rsidR="0009304C" w:rsidRPr="001868EE" w:rsidRDefault="0009304C" w:rsidP="007D6A5C">
            <w:pPr>
              <w:spacing w:before="120" w:after="120" w:line="240" w:lineRule="auto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/>
                <w:b/>
                <w:bCs/>
                <w:color w:val="000000"/>
                <w:lang w:eastAsia="en-GB"/>
              </w:rPr>
              <w:t>B. Academy Specific Risks</w:t>
            </w:r>
          </w:p>
        </w:tc>
      </w:tr>
      <w:tr w:rsidR="004B11BA" w:rsidRPr="001868EE" w14:paraId="3144E130" w14:textId="77777777" w:rsidTr="004B11BA">
        <w:trPr>
          <w:cantSplit/>
          <w:trHeight w:val="20"/>
        </w:trPr>
        <w:tc>
          <w:tcPr>
            <w:tcW w:w="768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7F2F2AE" w14:textId="77777777" w:rsidR="004B11BA" w:rsidRDefault="004B11BA" w:rsidP="007D6A5C">
            <w:pPr>
              <w:spacing w:before="120" w:after="120" w:line="240" w:lineRule="auto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/>
                <w:b/>
                <w:bCs/>
                <w:color w:val="000000"/>
                <w:lang w:eastAsia="en-GB"/>
              </w:rPr>
              <w:t>&lt;ACADEMY NAME&gt;</w:t>
            </w:r>
          </w:p>
        </w:tc>
        <w:tc>
          <w:tcPr>
            <w:tcW w:w="762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C0AB169" w14:textId="67CEE00A" w:rsidR="004B11BA" w:rsidRDefault="004B11BA" w:rsidP="007D6A5C">
            <w:pPr>
              <w:spacing w:before="120" w:after="120" w:line="240" w:lineRule="auto"/>
              <w:rPr>
                <w:rFonts w:ascii="Calibri" w:hAnsi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/>
                <w:b/>
                <w:bCs/>
                <w:color w:val="000000"/>
                <w:lang w:eastAsia="en-GB"/>
              </w:rPr>
              <w:t>Date completed:</w:t>
            </w:r>
          </w:p>
        </w:tc>
      </w:tr>
      <w:tr w:rsidR="0009304C" w:rsidRPr="001868EE" w14:paraId="3F6DCEA8" w14:textId="77777777" w:rsidTr="004B11BA">
        <w:trPr>
          <w:trHeight w:val="832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7FB253" w14:textId="7C6DE795" w:rsidR="0009304C" w:rsidRPr="0009304C" w:rsidRDefault="0009304C" w:rsidP="0009304C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E8E35B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6705A8" w14:textId="77777777" w:rsidR="0009304C" w:rsidRPr="00752838" w:rsidRDefault="0009304C" w:rsidP="0009304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50D193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84E28D" w14:textId="77777777" w:rsidR="0009304C" w:rsidRPr="00BE2576" w:rsidRDefault="0009304C" w:rsidP="00BE2576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F3EF4D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73019A9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  <w:r w:rsidRPr="001868EE"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B556D8C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  <w:r w:rsidRPr="001868EE"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7583ECB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  <w:r w:rsidRPr="001868EE"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09304C" w:rsidRPr="001868EE" w14:paraId="25EE2D38" w14:textId="77777777" w:rsidTr="004B11BA">
        <w:trPr>
          <w:trHeight w:val="85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644FDD" w14:textId="77777777" w:rsidR="0009304C" w:rsidRPr="0009304C" w:rsidRDefault="0009304C" w:rsidP="0009304C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58A6B5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0023ED" w14:textId="77777777" w:rsidR="0009304C" w:rsidRPr="00752838" w:rsidRDefault="0009304C" w:rsidP="0009304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6F2173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31743" w14:textId="77777777" w:rsidR="0009304C" w:rsidRPr="00BE2576" w:rsidRDefault="0009304C" w:rsidP="00BE2576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80410D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4C7626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5D7542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683CB7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09304C" w:rsidRPr="001868EE" w14:paraId="1D0704EB" w14:textId="77777777" w:rsidTr="004B11BA">
        <w:trPr>
          <w:trHeight w:val="852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64356A" w14:textId="77777777" w:rsidR="0009304C" w:rsidRPr="0009304C" w:rsidRDefault="0009304C" w:rsidP="0009304C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620BE2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6EB7EA" w14:textId="77777777" w:rsidR="0009304C" w:rsidRPr="00752838" w:rsidRDefault="0009304C" w:rsidP="0009304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926B8A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347DAD" w14:textId="77777777" w:rsidR="0009304C" w:rsidRPr="00BE2576" w:rsidRDefault="0009304C" w:rsidP="00BE2576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2917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234FFE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C087AF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221832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09304C" w:rsidRPr="001868EE" w14:paraId="47E9DA62" w14:textId="77777777" w:rsidTr="004B11BA">
        <w:trPr>
          <w:trHeight w:val="85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E40814" w14:textId="77777777" w:rsidR="0009304C" w:rsidRPr="0009304C" w:rsidRDefault="0009304C" w:rsidP="0009304C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16A95B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6BC37A" w14:textId="77777777" w:rsidR="0009304C" w:rsidRPr="00752838" w:rsidRDefault="0009304C" w:rsidP="0009304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36FABB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3DC8D9" w14:textId="77777777" w:rsidR="0009304C" w:rsidRPr="00BE2576" w:rsidRDefault="0009304C" w:rsidP="00BE2576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4F22C4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F5B5A9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46E2FF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7F18DF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09304C" w:rsidRPr="001868EE" w14:paraId="4BBB60FE" w14:textId="77777777" w:rsidTr="004B11BA">
        <w:trPr>
          <w:trHeight w:val="848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DAAC59" w14:textId="77777777" w:rsidR="0009304C" w:rsidRPr="0009304C" w:rsidRDefault="0009304C" w:rsidP="0009304C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12B4B7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AB96EA" w14:textId="77777777" w:rsidR="0009304C" w:rsidRPr="00752838" w:rsidRDefault="0009304C" w:rsidP="0009304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C95EF4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4CAF94" w14:textId="77777777" w:rsidR="0009304C" w:rsidRPr="00BE2576" w:rsidRDefault="0009304C" w:rsidP="00BE2576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F87AAF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877512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A32A26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4E253" w14:textId="77777777" w:rsidR="0009304C" w:rsidRPr="001868EE" w:rsidRDefault="0009304C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</w:tr>
      <w:tr w:rsidR="00346A3E" w:rsidRPr="001868EE" w14:paraId="3A0DE977" w14:textId="77777777" w:rsidTr="004B11BA">
        <w:trPr>
          <w:trHeight w:val="848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AC674D" w14:textId="77777777" w:rsidR="00346A3E" w:rsidRPr="0009304C" w:rsidRDefault="00346A3E" w:rsidP="0009304C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03C526" w14:textId="77777777" w:rsidR="00346A3E" w:rsidRPr="001868EE" w:rsidRDefault="00346A3E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AF03EB" w14:textId="77777777" w:rsidR="00346A3E" w:rsidRPr="00752838" w:rsidRDefault="00346A3E" w:rsidP="0009304C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36224B" w14:textId="77777777" w:rsidR="00346A3E" w:rsidRPr="001868EE" w:rsidRDefault="00346A3E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CE5B81" w14:textId="77777777" w:rsidR="00346A3E" w:rsidRPr="00BE2576" w:rsidRDefault="00346A3E" w:rsidP="00BE2576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994FE9" w14:textId="77777777" w:rsidR="00346A3E" w:rsidRPr="001868EE" w:rsidRDefault="00346A3E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9B74C9" w14:textId="77777777" w:rsidR="00346A3E" w:rsidRPr="001868EE" w:rsidRDefault="00346A3E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DC2660" w14:textId="77777777" w:rsidR="00346A3E" w:rsidRPr="001868EE" w:rsidRDefault="00346A3E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B90552" w14:textId="77777777" w:rsidR="00346A3E" w:rsidRPr="001868EE" w:rsidRDefault="00346A3E" w:rsidP="007D6A5C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</w:pPr>
          </w:p>
        </w:tc>
      </w:tr>
    </w:tbl>
    <w:p w14:paraId="05D9EEE2" w14:textId="7CE61A84" w:rsidR="004B11BA" w:rsidRPr="00BE2576" w:rsidRDefault="0009304C" w:rsidP="006D4AFA">
      <w:pPr>
        <w:spacing w:line="240" w:lineRule="auto"/>
        <w:rPr>
          <w:rFonts w:cstheme="minorHAnsi"/>
          <w:i/>
          <w:iCs/>
          <w:sz w:val="24"/>
          <w:szCs w:val="24"/>
        </w:rPr>
      </w:pPr>
      <w:r w:rsidRPr="00BE2576">
        <w:rPr>
          <w:rFonts w:cstheme="minorHAnsi"/>
          <w:i/>
          <w:iCs/>
          <w:sz w:val="24"/>
          <w:szCs w:val="24"/>
        </w:rPr>
        <w:t>Continue if r</w:t>
      </w:r>
      <w:r w:rsidR="00BE2576" w:rsidRPr="00BE2576">
        <w:rPr>
          <w:rFonts w:cstheme="minorHAnsi"/>
          <w:i/>
          <w:iCs/>
          <w:sz w:val="24"/>
          <w:szCs w:val="24"/>
        </w:rPr>
        <w:t>e</w:t>
      </w:r>
      <w:r w:rsidRPr="00BE2576">
        <w:rPr>
          <w:rFonts w:cstheme="minorHAnsi"/>
          <w:i/>
          <w:iCs/>
          <w:sz w:val="24"/>
          <w:szCs w:val="24"/>
        </w:rPr>
        <w:t>quir</w:t>
      </w:r>
      <w:r w:rsidR="00BE2576" w:rsidRPr="00BE2576">
        <w:rPr>
          <w:rFonts w:cstheme="minorHAnsi"/>
          <w:i/>
          <w:iCs/>
          <w:sz w:val="24"/>
          <w:szCs w:val="24"/>
        </w:rPr>
        <w:t>e</w:t>
      </w:r>
      <w:r w:rsidRPr="00BE2576">
        <w:rPr>
          <w:rFonts w:cstheme="minorHAnsi"/>
          <w:i/>
          <w:iCs/>
          <w:sz w:val="24"/>
          <w:szCs w:val="24"/>
        </w:rPr>
        <w:t>d</w:t>
      </w:r>
      <w:r w:rsidR="004B11BA">
        <w:rPr>
          <w:rFonts w:cstheme="minorHAnsi"/>
          <w:i/>
          <w:iCs/>
          <w:sz w:val="24"/>
          <w:szCs w:val="24"/>
        </w:rPr>
        <w:t xml:space="preserve">. </w:t>
      </w:r>
      <w:r w:rsidR="004B11BA">
        <w:rPr>
          <w:rFonts w:cstheme="minorHAnsi"/>
          <w:i/>
          <w:iCs/>
          <w:sz w:val="24"/>
          <w:szCs w:val="24"/>
        </w:rPr>
        <w:br/>
        <w:t>Send to Head of Operations &amp; HR (</w:t>
      </w:r>
      <w:hyperlink r:id="rId7" w:history="1">
        <w:r w:rsidR="004B11BA" w:rsidRPr="007009D9">
          <w:rPr>
            <w:rStyle w:val="Hyperlink"/>
            <w:rFonts w:cstheme="minorHAnsi"/>
            <w:i/>
            <w:iCs/>
            <w:sz w:val="24"/>
            <w:szCs w:val="24"/>
          </w:rPr>
          <w:t>v</w:t>
        </w:r>
        <w:r w:rsidR="004B11BA" w:rsidRPr="007009D9">
          <w:rPr>
            <w:rStyle w:val="Hyperlink"/>
            <w:rFonts w:cstheme="minorHAnsi"/>
            <w:i/>
            <w:iCs/>
            <w:sz w:val="24"/>
            <w:szCs w:val="24"/>
          </w:rPr>
          <w:t>anessa.</w:t>
        </w:r>
        <w:r w:rsidR="004B11BA" w:rsidRPr="007009D9">
          <w:rPr>
            <w:rStyle w:val="Hyperlink"/>
            <w:rFonts w:cstheme="minorHAnsi"/>
            <w:i/>
            <w:iCs/>
            <w:sz w:val="24"/>
            <w:szCs w:val="24"/>
          </w:rPr>
          <w:t>n</w:t>
        </w:r>
        <w:r w:rsidR="004B11BA" w:rsidRPr="007009D9">
          <w:rPr>
            <w:rStyle w:val="Hyperlink"/>
            <w:rFonts w:cstheme="minorHAnsi"/>
            <w:i/>
            <w:iCs/>
            <w:sz w:val="24"/>
            <w:szCs w:val="24"/>
          </w:rPr>
          <w:t>utter@aspire-mat.co.uk</w:t>
        </w:r>
      </w:hyperlink>
      <w:r w:rsidR="004B11BA">
        <w:rPr>
          <w:rFonts w:cstheme="minorHAnsi"/>
          <w:i/>
          <w:iCs/>
          <w:sz w:val="24"/>
          <w:szCs w:val="24"/>
        </w:rPr>
        <w:t>) when completed</w:t>
      </w:r>
    </w:p>
    <w:sectPr w:rsidR="004B11BA" w:rsidRPr="00BE2576" w:rsidSect="0009304C"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04659"/>
    <w:multiLevelType w:val="hybridMultilevel"/>
    <w:tmpl w:val="0FB4AC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9234D0"/>
    <w:multiLevelType w:val="hybridMultilevel"/>
    <w:tmpl w:val="7B7E143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871769"/>
    <w:multiLevelType w:val="hybridMultilevel"/>
    <w:tmpl w:val="9766D2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4C0B8E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182620679">
    <w:abstractNumId w:val="3"/>
  </w:num>
  <w:num w:numId="2" w16cid:durableId="843251802">
    <w:abstractNumId w:val="1"/>
  </w:num>
  <w:num w:numId="3" w16cid:durableId="438136679">
    <w:abstractNumId w:val="0"/>
  </w:num>
  <w:num w:numId="4" w16cid:durableId="365259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6E4"/>
    <w:rsid w:val="0009304C"/>
    <w:rsid w:val="00346A3E"/>
    <w:rsid w:val="004821D0"/>
    <w:rsid w:val="004B11BA"/>
    <w:rsid w:val="006D4AFA"/>
    <w:rsid w:val="008536E4"/>
    <w:rsid w:val="009A2D27"/>
    <w:rsid w:val="00BA18D8"/>
    <w:rsid w:val="00BE2576"/>
    <w:rsid w:val="00C77927"/>
    <w:rsid w:val="00DC60E7"/>
    <w:rsid w:val="00E4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E7C82"/>
  <w15:docId w15:val="{FD30832E-9EE3-4D92-9A04-098DF0E49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6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6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8536E4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536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AF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304C"/>
    <w:pPr>
      <w:spacing w:after="0" w:line="240" w:lineRule="atLeast"/>
      <w:ind w:left="720"/>
      <w:contextualSpacing/>
    </w:pPr>
    <w:rPr>
      <w:rFonts w:ascii="Arial" w:eastAsia="Times New Roman" w:hAnsi="Arial" w:cs="Times New Roman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B11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anessa.nutter@aspire-mat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anessa.nutter@aspire-mat.co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Golightly</dc:creator>
  <cp:lastModifiedBy>Peter Golightly</cp:lastModifiedBy>
  <cp:revision>4</cp:revision>
  <dcterms:created xsi:type="dcterms:W3CDTF">2026-03-10T15:05:00Z</dcterms:created>
  <dcterms:modified xsi:type="dcterms:W3CDTF">2026-03-10T15:12:00Z</dcterms:modified>
</cp:coreProperties>
</file>